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53F7" w14:textId="3DFBC6C0" w:rsidR="005A0075" w:rsidRPr="00CE3AD5" w:rsidRDefault="005A0075" w:rsidP="00627527">
      <w:pPr>
        <w:spacing w:after="0"/>
        <w:jc w:val="both"/>
        <w:rPr>
          <w:rFonts w:ascii="Cambria" w:hAnsi="Cambria"/>
          <w:b/>
          <w:bCs/>
          <w:lang w:val="cs-CZ"/>
        </w:rPr>
      </w:pPr>
      <w:r w:rsidRPr="00CE3AD5">
        <w:rPr>
          <w:rFonts w:ascii="Cambria" w:hAnsi="Cambria"/>
          <w:b/>
          <w:bCs/>
          <w:lang w:val="cs-CZ"/>
        </w:rPr>
        <w:t>Příloha č. 1 – Technická specifikace</w:t>
      </w:r>
    </w:p>
    <w:p w14:paraId="7F04784E" w14:textId="2C01EEBC" w:rsidR="00CE3AD5" w:rsidRPr="00FB1D06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p w14:paraId="1DC634D7" w14:textId="77777777" w:rsidR="00CE3AD5" w:rsidRPr="00FB1D06" w:rsidRDefault="00CE3AD5" w:rsidP="00CE3AD5">
      <w:pPr>
        <w:rPr>
          <w:rFonts w:ascii="Cambria" w:eastAsia="Arial" w:hAnsi="Cambria"/>
          <w:b/>
          <w:bCs/>
          <w:lang w:val="cs-CZ"/>
        </w:rPr>
      </w:pPr>
      <w:r w:rsidRPr="00FB1D06">
        <w:rPr>
          <w:rFonts w:ascii="Cambria" w:hAnsi="Cambria"/>
          <w:b/>
          <w:bCs/>
          <w:lang w:val="cs-CZ"/>
        </w:rPr>
        <w:t xml:space="preserve">VZ </w:t>
      </w:r>
      <w:r w:rsidRPr="00FB1D06">
        <w:rPr>
          <w:rFonts w:ascii="Cambria" w:eastAsia="Arial" w:hAnsi="Cambria"/>
          <w:b/>
          <w:bCs/>
          <w:lang w:val="cs-CZ"/>
        </w:rPr>
        <w:t>„</w:t>
      </w:r>
      <w:r w:rsidRPr="00FB1D06">
        <w:rPr>
          <w:rFonts w:ascii="Cambria" w:hAnsi="Cambria"/>
          <w:b/>
          <w:bCs/>
          <w:lang w:val="cs-CZ"/>
        </w:rPr>
        <w:t xml:space="preserve">UK2LF – Modulární </w:t>
      </w:r>
      <w:proofErr w:type="spellStart"/>
      <w:r w:rsidRPr="00FB1D06">
        <w:rPr>
          <w:rFonts w:ascii="Cambria" w:hAnsi="Cambria"/>
          <w:b/>
          <w:bCs/>
          <w:lang w:val="cs-CZ"/>
        </w:rPr>
        <w:t>dvoufotonový</w:t>
      </w:r>
      <w:proofErr w:type="spellEnd"/>
      <w:r w:rsidRPr="00FB1D06">
        <w:rPr>
          <w:rFonts w:ascii="Cambria" w:hAnsi="Cambria"/>
          <w:b/>
          <w:bCs/>
          <w:lang w:val="cs-CZ"/>
        </w:rPr>
        <w:t xml:space="preserve"> mikroskop se strukturovanou iluminací</w:t>
      </w:r>
      <w:r w:rsidRPr="00FB1D06">
        <w:rPr>
          <w:rFonts w:ascii="Cambria" w:eastAsia="Arial" w:hAnsi="Cambria"/>
          <w:b/>
          <w:bCs/>
          <w:lang w:val="cs-CZ"/>
        </w:rPr>
        <w:t>"</w:t>
      </w:r>
    </w:p>
    <w:p w14:paraId="61307D55" w14:textId="129FC6C7" w:rsidR="00CE3AD5" w:rsidRPr="003A2C77" w:rsidRDefault="00CE3AD5" w:rsidP="00CE3AD5">
      <w:pPr>
        <w:spacing w:after="0"/>
        <w:rPr>
          <w:rFonts w:ascii="Cambria" w:hAnsi="Cambria"/>
          <w:b/>
          <w:bCs/>
          <w:lang w:val="cs-CZ"/>
        </w:rPr>
      </w:pPr>
      <w:r w:rsidRPr="003A2C77">
        <w:rPr>
          <w:rFonts w:ascii="Cambria" w:hAnsi="Cambria"/>
          <w:b/>
          <w:bCs/>
          <w:lang w:val="cs-CZ"/>
        </w:rPr>
        <w:t xml:space="preserve">Část </w:t>
      </w:r>
      <w:r w:rsidR="003A2C77" w:rsidRPr="003A2C77">
        <w:rPr>
          <w:rFonts w:ascii="Cambria" w:hAnsi="Cambria"/>
          <w:b/>
          <w:bCs/>
          <w:lang w:val="cs-CZ"/>
        </w:rPr>
        <w:t>7</w:t>
      </w:r>
      <w:r w:rsidRPr="003A2C77">
        <w:rPr>
          <w:rFonts w:ascii="Cambria" w:hAnsi="Cambria"/>
          <w:b/>
          <w:bCs/>
          <w:lang w:val="cs-CZ"/>
        </w:rPr>
        <w:t xml:space="preserve"> VZ: „</w:t>
      </w:r>
      <w:r w:rsidR="003A2C77" w:rsidRPr="003A2C77">
        <w:rPr>
          <w:rFonts w:ascii="Cambria" w:hAnsi="Cambria"/>
          <w:b/>
          <w:bCs/>
          <w:lang w:val="cs-CZ"/>
        </w:rPr>
        <w:t>Software pro kompletní kontrolu celého mikroskopu</w:t>
      </w:r>
      <w:r w:rsidR="003A2C77" w:rsidRPr="003A2C77">
        <w:rPr>
          <w:rFonts w:ascii="Cambria" w:hAnsi="Cambria"/>
          <w:b/>
          <w:bCs/>
          <w:lang w:val="cs-CZ"/>
        </w:rPr>
        <w:t>”</w:t>
      </w:r>
    </w:p>
    <w:p w14:paraId="6AB1FCB9" w14:textId="45A573B0" w:rsidR="005A0075" w:rsidRPr="00CE3AD5" w:rsidRDefault="005A0075" w:rsidP="00627527">
      <w:pPr>
        <w:spacing w:after="0"/>
        <w:jc w:val="both"/>
        <w:rPr>
          <w:rFonts w:ascii="Cambria" w:hAnsi="Cambria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060308" w:rsidRPr="00A4710A" w14:paraId="17738937" w14:textId="77777777" w:rsidTr="00060308">
        <w:trPr>
          <w:trHeight w:val="737"/>
          <w:jc w:val="center"/>
        </w:trPr>
        <w:tc>
          <w:tcPr>
            <w:tcW w:w="2498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A388FE6" w14:textId="00736DE6" w:rsidR="00060308" w:rsidRPr="00A4710A" w:rsidRDefault="00CE3AD5">
            <w:pPr>
              <w:pStyle w:val="Odstavecseseznamem"/>
              <w:suppressAutoHyphens w:val="0"/>
              <w:spacing w:line="256" w:lineRule="auto"/>
              <w:ind w:left="22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  <w:lang w:val="cs-CZ"/>
              </w:rPr>
            </w:pPr>
            <w:r w:rsidRPr="00A4710A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Část </w:t>
            </w:r>
            <w:r w:rsidR="003A2C77" w:rsidRPr="00A4710A">
              <w:rPr>
                <w:rFonts w:ascii="Cambria" w:hAnsi="Cambria"/>
                <w:b/>
                <w:sz w:val="22"/>
                <w:szCs w:val="22"/>
                <w:lang w:val="cs-CZ"/>
              </w:rPr>
              <w:t>7</w:t>
            </w:r>
            <w:r w:rsidRPr="00A4710A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 VZ:</w:t>
            </w:r>
          </w:p>
        </w:tc>
        <w:tc>
          <w:tcPr>
            <w:tcW w:w="2502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6F5315C" w14:textId="1E484EB9" w:rsidR="00060308" w:rsidRPr="00A4710A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olor w:val="000000"/>
                <w:lang w:val="cs-CZ"/>
              </w:rPr>
            </w:pPr>
            <w:r w:rsidRPr="00A4710A">
              <w:rPr>
                <w:rFonts w:ascii="Cambria" w:hAnsi="Cambria" w:cstheme="minorHAnsi"/>
                <w:b/>
                <w:caps/>
                <w:lang w:val="cs-CZ"/>
              </w:rPr>
              <w:t xml:space="preserve">Prodávající doplní obchodní název nabízeného </w:t>
            </w:r>
            <w:r w:rsidR="005B53C4" w:rsidRPr="00A4710A">
              <w:rPr>
                <w:rFonts w:ascii="Cambria" w:hAnsi="Cambria" w:cstheme="minorHAnsi"/>
                <w:b/>
                <w:caps/>
                <w:lang w:val="cs-CZ"/>
              </w:rPr>
              <w:t>předmětu plnění</w:t>
            </w:r>
          </w:p>
        </w:tc>
      </w:tr>
      <w:tr w:rsidR="00060308" w:rsidRPr="00CE3AD5" w14:paraId="70A0186D" w14:textId="77777777" w:rsidTr="00060308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663C0F2" w14:textId="77777777" w:rsidR="00060308" w:rsidRPr="00CE3AD5" w:rsidRDefault="00060308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CE3AD5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EDE611" w14:textId="77777777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</w:p>
        </w:tc>
      </w:tr>
      <w:tr w:rsidR="0095458B" w:rsidRPr="00CE3AD5" w14:paraId="0A801324" w14:textId="77777777" w:rsidTr="00060308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A5D0356" w14:textId="77777777" w:rsidR="0095458B" w:rsidRPr="0095458B" w:rsidRDefault="0095458B" w:rsidP="0095458B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 xml:space="preserve">Optimalizovaný a částečně otevřený software pro kompletní ovládání skenovacího mikroskopu a jeho periferií. Software standardní výrobce multifunkčních řídících a data-akvizičních karet a dalšího hardware. Software musí být částečně otevřený pro vlastní skripty psané v prostředí </w:t>
            </w:r>
            <w:proofErr w:type="spellStart"/>
            <w:r w:rsidRPr="0095458B">
              <w:rPr>
                <w:rFonts w:ascii="Cambria" w:hAnsi="Cambria"/>
                <w:color w:val="000000" w:themeColor="text1"/>
                <w:lang w:val="cs-CZ"/>
              </w:rPr>
              <w:t>Matlab</w:t>
            </w:r>
            <w:proofErr w:type="spellEnd"/>
            <w:r w:rsidRPr="0095458B">
              <w:rPr>
                <w:rFonts w:ascii="Cambria" w:hAnsi="Cambria"/>
                <w:color w:val="000000" w:themeColor="text1"/>
                <w:lang w:val="cs-CZ"/>
              </w:rPr>
              <w:t xml:space="preserve"> nebo Python.</w:t>
            </w:r>
          </w:p>
          <w:p w14:paraId="70ED4596" w14:textId="4FD0D66C" w:rsidR="0095458B" w:rsidRPr="0095458B" w:rsidRDefault="0095458B" w:rsidP="0095458B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>Software musí mít integrovanou podporu pro následující součásti a funkce mikroskopu: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937F1B" w14:textId="77777777" w:rsidR="0095458B" w:rsidRPr="00CE3AD5" w:rsidRDefault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</w:p>
        </w:tc>
      </w:tr>
      <w:tr w:rsidR="0095458B" w:rsidRPr="00CE3AD5" w14:paraId="0065ABFD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D61059" w14:textId="6F7DCFCB" w:rsidR="0095458B" w:rsidRPr="0095458B" w:rsidRDefault="0095458B" w:rsidP="0095458B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 xml:space="preserve">- Ovládání a časování XY </w:t>
            </w:r>
            <w:proofErr w:type="spellStart"/>
            <w:r w:rsidRPr="0095458B">
              <w:rPr>
                <w:rFonts w:ascii="Cambria" w:hAnsi="Cambria"/>
                <w:color w:val="000000" w:themeColor="text1"/>
                <w:lang w:val="cs-CZ"/>
              </w:rPr>
              <w:t>galvo</w:t>
            </w:r>
            <w:proofErr w:type="spellEnd"/>
            <w:r w:rsidRPr="0095458B">
              <w:rPr>
                <w:rFonts w:ascii="Cambria" w:hAnsi="Cambria"/>
                <w:color w:val="000000" w:themeColor="text1"/>
                <w:lang w:val="cs-CZ"/>
              </w:rPr>
              <w:t>/</w:t>
            </w:r>
            <w:proofErr w:type="spellStart"/>
            <w:r w:rsidRPr="0095458B">
              <w:rPr>
                <w:rFonts w:ascii="Cambria" w:hAnsi="Cambria"/>
                <w:color w:val="000000" w:themeColor="text1"/>
                <w:lang w:val="cs-CZ"/>
              </w:rPr>
              <w:t>resonant</w:t>
            </w:r>
            <w:proofErr w:type="spellEnd"/>
            <w:r w:rsidRPr="0095458B">
              <w:rPr>
                <w:rFonts w:ascii="Cambria" w:hAnsi="Cambria"/>
                <w:color w:val="000000" w:themeColor="text1"/>
                <w:lang w:val="cs-CZ"/>
              </w:rPr>
              <w:t xml:space="preserve"> skeneru laserového paprsku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73DFED2" w14:textId="77777777" w:rsidR="0095458B" w:rsidRPr="00CE3AD5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95458B" w:rsidRPr="00CE3AD5" w14:paraId="38E9DFFE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B1991E" w14:textId="4899803A" w:rsidR="0095458B" w:rsidRPr="0095458B" w:rsidRDefault="0095458B" w:rsidP="0095458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 xml:space="preserve">- Ovládání motorizovaného stolku mikroskopu a výškového posunu objektivu, okamžitý update pozice v prostředí software při ručním řízení posuvů mikroskopu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4BD9A8" w14:textId="69A21821" w:rsidR="0095458B" w:rsidRPr="00CE3AD5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95458B" w:rsidRPr="00CE3AD5" w14:paraId="5BE22B98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FE84A7" w14:textId="43D9170C" w:rsidR="0095458B" w:rsidRPr="0095458B" w:rsidRDefault="0095458B" w:rsidP="0095458B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>- Synchronizovat vzorkování dat se synchronizačními pulzy laseru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33D795" w14:textId="0A849E95" w:rsidR="0095458B" w:rsidRPr="00CE3AD5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95458B" w:rsidRPr="00CE3AD5" w14:paraId="3FB45059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3FEC25" w14:textId="7A56095D" w:rsidR="0095458B" w:rsidRPr="0095458B" w:rsidRDefault="0095458B" w:rsidP="0095458B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 xml:space="preserve">- Ovládání intenzity laserového svazku a jeho rychlou modulaci při skenování zorného pole. Intenzita laseru je programovatelná vzhledem k hloubce při náběru </w:t>
            </w:r>
            <w:proofErr w:type="gramStart"/>
            <w:r w:rsidRPr="0095458B">
              <w:rPr>
                <w:rFonts w:ascii="Cambria" w:hAnsi="Cambria"/>
                <w:color w:val="000000" w:themeColor="text1"/>
                <w:lang w:val="cs-CZ"/>
              </w:rPr>
              <w:t>3D</w:t>
            </w:r>
            <w:proofErr w:type="gramEnd"/>
            <w:r w:rsidRPr="0095458B">
              <w:rPr>
                <w:rFonts w:ascii="Cambria" w:hAnsi="Cambria"/>
                <w:color w:val="000000" w:themeColor="text1"/>
                <w:lang w:val="cs-CZ"/>
              </w:rPr>
              <w:t xml:space="preserve"> dat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5338BC" w14:textId="1CC45F85" w:rsidR="0095458B" w:rsidRPr="00CE3AD5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95458B" w:rsidRPr="00CE3AD5" w14:paraId="3DE232A5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8F3CD2" w14:textId="51B2251A" w:rsidR="0095458B" w:rsidRPr="0095458B" w:rsidRDefault="0095458B" w:rsidP="0095458B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 xml:space="preserve">- Programovatelná akvizice velkých </w:t>
            </w:r>
            <w:proofErr w:type="gramStart"/>
            <w:r w:rsidRPr="0095458B">
              <w:rPr>
                <w:rFonts w:ascii="Cambria" w:hAnsi="Cambria"/>
                <w:color w:val="000000" w:themeColor="text1"/>
                <w:lang w:val="cs-CZ"/>
              </w:rPr>
              <w:t>3D</w:t>
            </w:r>
            <w:proofErr w:type="gramEnd"/>
            <w:r w:rsidRPr="0095458B">
              <w:rPr>
                <w:rFonts w:ascii="Cambria" w:hAnsi="Cambria"/>
                <w:color w:val="000000" w:themeColor="text1"/>
                <w:lang w:val="cs-CZ"/>
              </w:rPr>
              <w:t xml:space="preserve"> mikroskopických struktur (</w:t>
            </w:r>
            <w:proofErr w:type="spellStart"/>
            <w:r w:rsidRPr="0095458B">
              <w:rPr>
                <w:rFonts w:ascii="Cambria" w:hAnsi="Cambria"/>
                <w:color w:val="000000" w:themeColor="text1"/>
                <w:lang w:val="cs-CZ"/>
              </w:rPr>
              <w:t>kachlování</w:t>
            </w:r>
            <w:proofErr w:type="spellEnd"/>
            <w:r w:rsidRPr="0095458B">
              <w:rPr>
                <w:rFonts w:ascii="Cambria" w:hAnsi="Cambria"/>
                <w:color w:val="000000" w:themeColor="text1"/>
                <w:lang w:val="cs-CZ"/>
              </w:rPr>
              <w:t xml:space="preserve"> vzorku)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1D3E0C" w14:textId="34913D4B" w:rsidR="0095458B" w:rsidRPr="00CE3AD5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95458B" w:rsidRPr="00CE3AD5" w14:paraId="0E730A82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3EBF71" w14:textId="3A463B13" w:rsidR="0095458B" w:rsidRPr="0095458B" w:rsidRDefault="0095458B" w:rsidP="0095458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>- Živá 3D korekce pohybových artefaktů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4335C8" w14:textId="0A5A9183" w:rsidR="0095458B" w:rsidRPr="00CE3AD5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95458B" w:rsidRPr="00CE3AD5" w14:paraId="3F98684A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19C5F69" w14:textId="33551F92" w:rsidR="0095458B" w:rsidRPr="0095458B" w:rsidRDefault="0095458B" w:rsidP="0095458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lastRenderedPageBreak/>
              <w:t>- Integrace s programy pro elektrofyziologii, nebo vestavěný modul pro nahrávání dat z analogových vstupů podporovaného akvizičního hardware současně se skenováním vzorku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0540EC" w14:textId="6C7FF098" w:rsidR="0095458B" w:rsidRPr="00CE3AD5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D78C0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95458B" w:rsidRPr="00CE3AD5" w14:paraId="236C0B22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2D079C2" w14:textId="63A8EB72" w:rsidR="0095458B" w:rsidRPr="0095458B" w:rsidRDefault="0095458B" w:rsidP="0095458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>- Generátor libovolných průběhů napětí synchronizovaných se skenováním vzorku (podporuje-li to řídící hardware)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2DBC045" w14:textId="389DD474" w:rsidR="0095458B" w:rsidRPr="003D78C0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0A299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95458B" w:rsidRPr="00CE3AD5" w14:paraId="3E20E649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90EE36" w14:textId="625D5239" w:rsidR="0095458B" w:rsidRPr="0095458B" w:rsidRDefault="0095458B" w:rsidP="0095458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>- Funkce osciloskopu pro analýzu druhů šumu z detektorů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30F5446" w14:textId="19EC4AEC" w:rsidR="0095458B" w:rsidRPr="003D78C0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0A299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95458B" w:rsidRPr="00CE3AD5" w14:paraId="2CF0BAC9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415D0CC" w14:textId="31283E6F" w:rsidR="0095458B" w:rsidRPr="0095458B" w:rsidRDefault="0095458B" w:rsidP="0095458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 xml:space="preserve">- Podpora </w:t>
            </w:r>
            <w:proofErr w:type="spellStart"/>
            <w:r w:rsidRPr="0095458B">
              <w:rPr>
                <w:rFonts w:ascii="Cambria" w:hAnsi="Cambria"/>
                <w:color w:val="000000" w:themeColor="text1"/>
                <w:lang w:val="cs-CZ"/>
              </w:rPr>
              <w:t>femtosekundových</w:t>
            </w:r>
            <w:proofErr w:type="spellEnd"/>
            <w:r w:rsidRPr="0095458B">
              <w:rPr>
                <w:rFonts w:ascii="Cambria" w:hAnsi="Cambria"/>
                <w:color w:val="000000" w:themeColor="text1"/>
                <w:lang w:val="cs-CZ"/>
              </w:rPr>
              <w:t xml:space="preserve"> laserů s nižší opakovací frekvencí než 10 MHz pro zlepšení poměru signálu a šumu pomocí časované akvizice dat z detektorů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3F80551" w14:textId="1902FEFA" w:rsidR="0095458B" w:rsidRPr="003D78C0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0A299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95458B" w:rsidRPr="00CE3AD5" w14:paraId="6751F5D9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7D643BF" w14:textId="6FEFE71D" w:rsidR="0095458B" w:rsidRPr="0095458B" w:rsidRDefault="0095458B" w:rsidP="0095458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>- Podpora polygonálního skeneru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1F1E102" w14:textId="22FC7BFD" w:rsidR="0095458B" w:rsidRPr="003D78C0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0A299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95458B" w:rsidRPr="00CE3AD5" w14:paraId="6739C5FD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2A80530" w14:textId="6182259D" w:rsidR="0095458B" w:rsidRPr="0095458B" w:rsidRDefault="0095458B" w:rsidP="0095458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>- Podpora synchronizace pro měření v režimu FLIM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2DBD9A8" w14:textId="4B2D511B" w:rsidR="0095458B" w:rsidRPr="003D78C0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0A299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95458B" w:rsidRPr="00CE3AD5" w14:paraId="1B11EC6E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B060F52" w14:textId="58E9EF65" w:rsidR="0095458B" w:rsidRPr="0095458B" w:rsidRDefault="0095458B" w:rsidP="0095458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>- Podpora více laserových skenovacích jednotek, jejich synchronizace a zarovnání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28673B7" w14:textId="248D5B7E" w:rsidR="0095458B" w:rsidRPr="003D78C0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0A299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95458B" w:rsidRPr="00CE3AD5" w14:paraId="14DAB47D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BD1917A" w14:textId="2191DD18" w:rsidR="0095458B" w:rsidRPr="0095458B" w:rsidRDefault="0095458B" w:rsidP="0095458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95458B">
              <w:rPr>
                <w:rFonts w:ascii="Cambria" w:hAnsi="Cambria"/>
                <w:color w:val="000000" w:themeColor="text1"/>
                <w:lang w:val="cs-CZ"/>
              </w:rPr>
              <w:t>- Podpora ovládání fázového modulátoru svazku (SLM)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1C6DB60" w14:textId="5DFBACB7" w:rsidR="0095458B" w:rsidRPr="003D78C0" w:rsidRDefault="0095458B" w:rsidP="0095458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0A299A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</w:tbl>
    <w:p w14:paraId="67E3665A" w14:textId="4698CDFE" w:rsidR="00627527" w:rsidRPr="00CE3AD5" w:rsidRDefault="00627527" w:rsidP="00627527">
      <w:pPr>
        <w:spacing w:after="0"/>
        <w:jc w:val="both"/>
        <w:rPr>
          <w:rFonts w:ascii="Cambria" w:hAnsi="Cambria"/>
          <w:lang w:val="cs-CZ"/>
        </w:rPr>
      </w:pPr>
    </w:p>
    <w:p w14:paraId="6F235AB8" w14:textId="77777777" w:rsidR="00CE3AD5" w:rsidRPr="00CE3AD5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sectPr w:rsidR="00CE3AD5" w:rsidRPr="00CE3AD5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770C5" w14:textId="77777777" w:rsidR="002F7723" w:rsidRDefault="002F7723" w:rsidP="005A0075">
      <w:pPr>
        <w:spacing w:after="0" w:line="240" w:lineRule="auto"/>
      </w:pPr>
      <w:r>
        <w:separator/>
      </w:r>
    </w:p>
  </w:endnote>
  <w:endnote w:type="continuationSeparator" w:id="0">
    <w:p w14:paraId="74B4A3B1" w14:textId="77777777" w:rsidR="002F7723" w:rsidRDefault="002F7723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BA984" w14:textId="77777777" w:rsidR="002F7723" w:rsidRDefault="002F7723" w:rsidP="005A0075">
      <w:pPr>
        <w:spacing w:after="0" w:line="240" w:lineRule="auto"/>
      </w:pPr>
      <w:r>
        <w:separator/>
      </w:r>
    </w:p>
  </w:footnote>
  <w:footnote w:type="continuationSeparator" w:id="0">
    <w:p w14:paraId="3D5FC5A8" w14:textId="77777777" w:rsidR="002F7723" w:rsidRDefault="002F7723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CF31" w14:textId="77777777" w:rsidR="005A0075" w:rsidRDefault="005A0075" w:rsidP="005A0075">
    <w:pPr>
      <w:pStyle w:val="Zhlav"/>
      <w:tabs>
        <w:tab w:val="clear" w:pos="4536"/>
        <w:tab w:val="clear" w:pos="9072"/>
        <w:tab w:val="left" w:pos="1980"/>
        <w:tab w:val="left" w:pos="5820"/>
      </w:tabs>
      <w:ind w:right="-291"/>
    </w:pPr>
    <w:r w:rsidRPr="001A2435">
      <w:rPr>
        <w:noProof/>
      </w:rPr>
      <w:drawing>
        <wp:inline distT="0" distB="0" distL="0" distR="0" wp14:anchorId="341A28B4" wp14:editId="6A985070">
          <wp:extent cx="733425" cy="54292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1A2435">
      <w:rPr>
        <w:noProof/>
      </w:rPr>
      <w:drawing>
        <wp:inline distT="0" distB="0" distL="0" distR="0" wp14:anchorId="7052CABA" wp14:editId="33382CF2">
          <wp:extent cx="1285875" cy="540128"/>
          <wp:effectExtent l="0" t="0" r="952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</w:t>
    </w:r>
    <w:r w:rsidRPr="001A2435">
      <w:rPr>
        <w:noProof/>
      </w:rPr>
      <w:drawing>
        <wp:inline distT="0" distB="0" distL="0" distR="0" wp14:anchorId="0D20FEA2" wp14:editId="45D5419A">
          <wp:extent cx="2028825" cy="542925"/>
          <wp:effectExtent l="0" t="0" r="9525" b="952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96CBB" w14:textId="77777777" w:rsidR="005A0075" w:rsidRDefault="005A007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27"/>
    <w:rsid w:val="0005412C"/>
    <w:rsid w:val="00060308"/>
    <w:rsid w:val="0013208C"/>
    <w:rsid w:val="001B5ED8"/>
    <w:rsid w:val="001E7141"/>
    <w:rsid w:val="002228C1"/>
    <w:rsid w:val="00242A5D"/>
    <w:rsid w:val="00251367"/>
    <w:rsid w:val="002D3A99"/>
    <w:rsid w:val="002F7723"/>
    <w:rsid w:val="00311F52"/>
    <w:rsid w:val="003A2C77"/>
    <w:rsid w:val="005A0075"/>
    <w:rsid w:val="005B53C4"/>
    <w:rsid w:val="00627527"/>
    <w:rsid w:val="006967A0"/>
    <w:rsid w:val="00750D99"/>
    <w:rsid w:val="0075233A"/>
    <w:rsid w:val="00792E0F"/>
    <w:rsid w:val="007D4732"/>
    <w:rsid w:val="008830EC"/>
    <w:rsid w:val="008A2FA6"/>
    <w:rsid w:val="0092218B"/>
    <w:rsid w:val="0095458B"/>
    <w:rsid w:val="00980916"/>
    <w:rsid w:val="009B6479"/>
    <w:rsid w:val="00A4710A"/>
    <w:rsid w:val="00AA2141"/>
    <w:rsid w:val="00B62AB5"/>
    <w:rsid w:val="00B768EB"/>
    <w:rsid w:val="00BB7A22"/>
    <w:rsid w:val="00C6728F"/>
    <w:rsid w:val="00CC4100"/>
    <w:rsid w:val="00CE3AD5"/>
    <w:rsid w:val="00D9469C"/>
    <w:rsid w:val="00E80583"/>
    <w:rsid w:val="00EE54A8"/>
    <w:rsid w:val="00F22B33"/>
    <w:rsid w:val="00F27145"/>
    <w:rsid w:val="00F36D96"/>
    <w:rsid w:val="00F9545E"/>
    <w:rsid w:val="00FB1B60"/>
    <w:rsid w:val="00FB1D0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1AF9"/>
  <w15:chartTrackingRefBased/>
  <w15:docId w15:val="{1E0FC336-1863-406E-B739-089BE83A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E3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3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3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3A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487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Novak</dc:creator>
  <cp:keywords/>
  <dc:description/>
  <cp:lastModifiedBy>Mgr. Michal Veselý</cp:lastModifiedBy>
  <cp:revision>4</cp:revision>
  <cp:lastPrinted>2022-07-21T10:52:00Z</cp:lastPrinted>
  <dcterms:created xsi:type="dcterms:W3CDTF">2022-11-27T18:06:00Z</dcterms:created>
  <dcterms:modified xsi:type="dcterms:W3CDTF">2022-11-27T18:08:00Z</dcterms:modified>
</cp:coreProperties>
</file>